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74" w:rsidRPr="00DF7374" w:rsidRDefault="00DF7374" w:rsidP="00DF7374">
      <w:pPr>
        <w:autoSpaceDE w:val="0"/>
        <w:autoSpaceDN w:val="0"/>
        <w:adjustRightInd w:val="0"/>
        <w:spacing w:after="0" w:line="240" w:lineRule="auto"/>
        <w:jc w:val="center"/>
        <w:rPr>
          <w:rFonts w:ascii="Times New Roman" w:hAnsi="Times New Roman" w:cs="Times New Roman"/>
          <w:b/>
          <w:sz w:val="23"/>
          <w:szCs w:val="23"/>
        </w:rPr>
      </w:pPr>
      <w:r w:rsidRPr="00DF7374">
        <w:rPr>
          <w:rFonts w:ascii="Times New Roman" w:hAnsi="Times New Roman" w:cs="Times New Roman"/>
          <w:b/>
          <w:sz w:val="23"/>
          <w:szCs w:val="23"/>
        </w:rPr>
        <w:t>ETKİNLİK PLANI</w:t>
      </w:r>
    </w:p>
    <w:tbl>
      <w:tblPr>
        <w:tblW w:w="1015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57"/>
        <w:gridCol w:w="7001"/>
      </w:tblGrid>
      <w:tr w:rsidR="00DF7374" w:rsidTr="00497A26">
        <w:trPr>
          <w:trHeight w:val="448"/>
        </w:trPr>
        <w:tc>
          <w:tcPr>
            <w:tcW w:w="3157" w:type="dxa"/>
          </w:tcPr>
          <w:p w:rsidR="00DF7374" w:rsidRPr="00AD2D91" w:rsidRDefault="00DF7374" w:rsidP="00DF7374">
            <w:pPr>
              <w:autoSpaceDE w:val="0"/>
              <w:autoSpaceDN w:val="0"/>
              <w:adjustRightInd w:val="0"/>
              <w:spacing w:after="0" w:line="240" w:lineRule="auto"/>
              <w:jc w:val="center"/>
              <w:rPr>
                <w:rFonts w:ascii="Times New Roman" w:hAnsi="Times New Roman" w:cs="Times New Roman"/>
                <w:b/>
                <w:sz w:val="16"/>
                <w:szCs w:val="16"/>
              </w:rPr>
            </w:pPr>
          </w:p>
          <w:p w:rsidR="00DF7374" w:rsidRPr="00AD2D91" w:rsidRDefault="00DF7374" w:rsidP="00DF7374">
            <w:pPr>
              <w:autoSpaceDE w:val="0"/>
              <w:autoSpaceDN w:val="0"/>
              <w:adjustRightInd w:val="0"/>
              <w:spacing w:after="0" w:line="240" w:lineRule="auto"/>
              <w:jc w:val="center"/>
              <w:rPr>
                <w:rFonts w:ascii="Times New Roman" w:hAnsi="Times New Roman" w:cs="Times New Roman"/>
                <w:b/>
                <w:sz w:val="16"/>
                <w:szCs w:val="16"/>
              </w:rPr>
            </w:pPr>
            <w:r w:rsidRPr="00AD2D91">
              <w:rPr>
                <w:rFonts w:ascii="Times New Roman" w:hAnsi="Times New Roman" w:cs="Times New Roman"/>
                <w:b/>
                <w:sz w:val="16"/>
                <w:szCs w:val="16"/>
              </w:rPr>
              <w:t>SINIF SEVİYESİ</w:t>
            </w:r>
          </w:p>
        </w:tc>
        <w:tc>
          <w:tcPr>
            <w:tcW w:w="7001" w:type="dxa"/>
          </w:tcPr>
          <w:p w:rsidR="00DF7374" w:rsidRDefault="002621AD" w:rsidP="00DF7374">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8.SINIF</w:t>
            </w:r>
          </w:p>
          <w:p w:rsidR="00DF7374" w:rsidRDefault="00DF7374" w:rsidP="00DF7374">
            <w:pPr>
              <w:autoSpaceDE w:val="0"/>
              <w:autoSpaceDN w:val="0"/>
              <w:adjustRightInd w:val="0"/>
              <w:spacing w:after="0" w:line="240" w:lineRule="auto"/>
              <w:rPr>
                <w:rFonts w:ascii="Times New Roman" w:hAnsi="Times New Roman" w:cs="Times New Roman"/>
                <w:sz w:val="23"/>
                <w:szCs w:val="23"/>
              </w:rPr>
            </w:pPr>
          </w:p>
        </w:tc>
      </w:tr>
      <w:tr w:rsidR="00DF7374" w:rsidTr="00497A26">
        <w:trPr>
          <w:trHeight w:val="164"/>
        </w:trPr>
        <w:tc>
          <w:tcPr>
            <w:tcW w:w="3157" w:type="dxa"/>
          </w:tcPr>
          <w:p w:rsidR="00DF7374" w:rsidRPr="00AD2D91" w:rsidRDefault="00DF7374" w:rsidP="00DF7374">
            <w:pPr>
              <w:autoSpaceDE w:val="0"/>
              <w:autoSpaceDN w:val="0"/>
              <w:adjustRightInd w:val="0"/>
              <w:spacing w:after="0" w:line="240" w:lineRule="auto"/>
              <w:jc w:val="center"/>
              <w:rPr>
                <w:rFonts w:ascii="Times New Roman" w:hAnsi="Times New Roman" w:cs="Times New Roman"/>
                <w:b/>
                <w:sz w:val="16"/>
                <w:szCs w:val="16"/>
              </w:rPr>
            </w:pPr>
          </w:p>
          <w:p w:rsidR="00DF7374" w:rsidRPr="00AD2D91" w:rsidRDefault="00A52B06" w:rsidP="00DF7374">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ÜNİTE </w:t>
            </w:r>
            <w:r w:rsidR="00DF7374" w:rsidRPr="00AD2D91">
              <w:rPr>
                <w:rFonts w:ascii="Times New Roman" w:hAnsi="Times New Roman" w:cs="Times New Roman"/>
                <w:b/>
                <w:sz w:val="16"/>
                <w:szCs w:val="16"/>
              </w:rPr>
              <w:t>KAZANIM</w:t>
            </w:r>
            <w:r>
              <w:rPr>
                <w:rFonts w:ascii="Times New Roman" w:hAnsi="Times New Roman" w:cs="Times New Roman"/>
                <w:b/>
                <w:sz w:val="16"/>
                <w:szCs w:val="16"/>
              </w:rPr>
              <w:t>I</w:t>
            </w:r>
          </w:p>
        </w:tc>
        <w:tc>
          <w:tcPr>
            <w:tcW w:w="7001" w:type="dxa"/>
          </w:tcPr>
          <w:p w:rsidR="00DF7374" w:rsidRDefault="002621AD" w:rsidP="00DF737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Işık ve sesin havadaki süratini karşılaştırır.</w:t>
            </w:r>
          </w:p>
          <w:p w:rsidR="00DF7374" w:rsidRDefault="00DF7374" w:rsidP="00DF7374">
            <w:pPr>
              <w:autoSpaceDE w:val="0"/>
              <w:autoSpaceDN w:val="0"/>
              <w:adjustRightInd w:val="0"/>
              <w:spacing w:after="0" w:line="240" w:lineRule="auto"/>
              <w:rPr>
                <w:rFonts w:ascii="Times New Roman" w:hAnsi="Times New Roman" w:cs="Times New Roman"/>
                <w:sz w:val="23"/>
                <w:szCs w:val="23"/>
              </w:rPr>
            </w:pPr>
          </w:p>
        </w:tc>
      </w:tr>
      <w:tr w:rsidR="00DF7374" w:rsidTr="00497A26">
        <w:trPr>
          <w:trHeight w:val="479"/>
        </w:trPr>
        <w:tc>
          <w:tcPr>
            <w:tcW w:w="3157" w:type="dxa"/>
          </w:tcPr>
          <w:p w:rsidR="00497A26" w:rsidRDefault="00497A26" w:rsidP="00DF7374">
            <w:pPr>
              <w:autoSpaceDE w:val="0"/>
              <w:autoSpaceDN w:val="0"/>
              <w:adjustRightInd w:val="0"/>
              <w:spacing w:after="0" w:line="240" w:lineRule="auto"/>
              <w:ind w:left="314"/>
              <w:rPr>
                <w:rFonts w:ascii="Times New Roman" w:hAnsi="Times New Roman" w:cs="Times New Roman"/>
                <w:b/>
                <w:sz w:val="16"/>
                <w:szCs w:val="16"/>
              </w:rPr>
            </w:pPr>
          </w:p>
          <w:p w:rsidR="00DF7374" w:rsidRPr="00AD2D91" w:rsidRDefault="00DF7374" w:rsidP="00DF7374">
            <w:pPr>
              <w:autoSpaceDE w:val="0"/>
              <w:autoSpaceDN w:val="0"/>
              <w:adjustRightInd w:val="0"/>
              <w:spacing w:after="0" w:line="240" w:lineRule="auto"/>
              <w:ind w:left="314"/>
              <w:rPr>
                <w:rFonts w:ascii="Times New Roman" w:hAnsi="Times New Roman" w:cs="Times New Roman"/>
                <w:b/>
                <w:sz w:val="16"/>
                <w:szCs w:val="16"/>
              </w:rPr>
            </w:pPr>
            <w:r w:rsidRPr="00AD2D91">
              <w:rPr>
                <w:rFonts w:ascii="Times New Roman" w:hAnsi="Times New Roman" w:cs="Times New Roman"/>
                <w:b/>
                <w:sz w:val="16"/>
                <w:szCs w:val="16"/>
              </w:rPr>
              <w:t>ETKİNLİK İÇİN ÖNERİLEN SÜRE</w:t>
            </w:r>
          </w:p>
          <w:p w:rsidR="00DF7374" w:rsidRDefault="00DF7374" w:rsidP="00DF7374">
            <w:pPr>
              <w:autoSpaceDE w:val="0"/>
              <w:autoSpaceDN w:val="0"/>
              <w:adjustRightInd w:val="0"/>
              <w:spacing w:after="0" w:line="240" w:lineRule="auto"/>
              <w:jc w:val="center"/>
              <w:rPr>
                <w:rFonts w:ascii="Times New Roman" w:hAnsi="Times New Roman" w:cs="Times New Roman"/>
                <w:b/>
                <w:sz w:val="16"/>
                <w:szCs w:val="16"/>
              </w:rPr>
            </w:pPr>
          </w:p>
          <w:p w:rsidR="00497A26" w:rsidRPr="00AD2D91" w:rsidRDefault="00497A26" w:rsidP="00DF7374">
            <w:pPr>
              <w:autoSpaceDE w:val="0"/>
              <w:autoSpaceDN w:val="0"/>
              <w:adjustRightInd w:val="0"/>
              <w:spacing w:after="0" w:line="240" w:lineRule="auto"/>
              <w:jc w:val="center"/>
              <w:rPr>
                <w:rFonts w:ascii="Times New Roman" w:hAnsi="Times New Roman" w:cs="Times New Roman"/>
                <w:b/>
                <w:sz w:val="16"/>
                <w:szCs w:val="16"/>
              </w:rPr>
            </w:pPr>
          </w:p>
        </w:tc>
        <w:tc>
          <w:tcPr>
            <w:tcW w:w="7001" w:type="dxa"/>
          </w:tcPr>
          <w:p w:rsidR="00DF7374" w:rsidRDefault="002621AD" w:rsidP="00DF737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40 </w:t>
            </w:r>
            <w:proofErr w:type="spellStart"/>
            <w:r>
              <w:rPr>
                <w:rFonts w:ascii="Times New Roman" w:hAnsi="Times New Roman" w:cs="Times New Roman"/>
                <w:sz w:val="23"/>
                <w:szCs w:val="23"/>
              </w:rPr>
              <w:t>dk</w:t>
            </w:r>
            <w:proofErr w:type="spellEnd"/>
          </w:p>
        </w:tc>
      </w:tr>
      <w:tr w:rsidR="00DF7374" w:rsidTr="00497A26">
        <w:trPr>
          <w:trHeight w:val="509"/>
        </w:trPr>
        <w:tc>
          <w:tcPr>
            <w:tcW w:w="3157" w:type="dxa"/>
          </w:tcPr>
          <w:p w:rsidR="00497A26" w:rsidRDefault="00497A26" w:rsidP="00DF7374">
            <w:pPr>
              <w:autoSpaceDE w:val="0"/>
              <w:autoSpaceDN w:val="0"/>
              <w:adjustRightInd w:val="0"/>
              <w:spacing w:after="0" w:line="240" w:lineRule="auto"/>
              <w:jc w:val="center"/>
              <w:rPr>
                <w:rFonts w:ascii="Times New Roman" w:hAnsi="Times New Roman" w:cs="Times New Roman"/>
                <w:b/>
                <w:sz w:val="16"/>
                <w:szCs w:val="16"/>
              </w:rPr>
            </w:pPr>
          </w:p>
          <w:p w:rsidR="00497A26" w:rsidRDefault="00497A26" w:rsidP="00DF7374">
            <w:pPr>
              <w:autoSpaceDE w:val="0"/>
              <w:autoSpaceDN w:val="0"/>
              <w:adjustRightInd w:val="0"/>
              <w:spacing w:after="0" w:line="240" w:lineRule="auto"/>
              <w:jc w:val="center"/>
              <w:rPr>
                <w:rFonts w:ascii="Times New Roman" w:hAnsi="Times New Roman" w:cs="Times New Roman"/>
                <w:b/>
                <w:sz w:val="16"/>
                <w:szCs w:val="16"/>
              </w:rPr>
            </w:pPr>
          </w:p>
          <w:p w:rsidR="00497A26" w:rsidRDefault="00497A26" w:rsidP="00DF7374">
            <w:pPr>
              <w:autoSpaceDE w:val="0"/>
              <w:autoSpaceDN w:val="0"/>
              <w:adjustRightInd w:val="0"/>
              <w:spacing w:after="0" w:line="240" w:lineRule="auto"/>
              <w:jc w:val="center"/>
              <w:rPr>
                <w:rFonts w:ascii="Times New Roman" w:hAnsi="Times New Roman" w:cs="Times New Roman"/>
                <w:b/>
                <w:sz w:val="16"/>
                <w:szCs w:val="16"/>
              </w:rPr>
            </w:pPr>
          </w:p>
          <w:p w:rsidR="00497A26" w:rsidRDefault="00497A26" w:rsidP="00DF7374">
            <w:pPr>
              <w:autoSpaceDE w:val="0"/>
              <w:autoSpaceDN w:val="0"/>
              <w:adjustRightInd w:val="0"/>
              <w:spacing w:after="0" w:line="240" w:lineRule="auto"/>
              <w:jc w:val="center"/>
              <w:rPr>
                <w:rFonts w:ascii="Times New Roman" w:hAnsi="Times New Roman" w:cs="Times New Roman"/>
                <w:b/>
                <w:sz w:val="16"/>
                <w:szCs w:val="16"/>
              </w:rPr>
            </w:pPr>
          </w:p>
          <w:p w:rsidR="00A52B06" w:rsidRDefault="00A52B06" w:rsidP="00DF7374">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ARGÜMANTASYON KAZANIMI</w:t>
            </w:r>
          </w:p>
          <w:p w:rsidR="00A52B06" w:rsidRDefault="00A52B06" w:rsidP="00DF7374">
            <w:pPr>
              <w:autoSpaceDE w:val="0"/>
              <w:autoSpaceDN w:val="0"/>
              <w:adjustRightInd w:val="0"/>
              <w:spacing w:after="0" w:line="240" w:lineRule="auto"/>
              <w:jc w:val="center"/>
              <w:rPr>
                <w:rFonts w:ascii="Times New Roman" w:hAnsi="Times New Roman" w:cs="Times New Roman"/>
                <w:b/>
                <w:sz w:val="16"/>
                <w:szCs w:val="16"/>
              </w:rPr>
            </w:pPr>
          </w:p>
          <w:p w:rsidR="00DF7374" w:rsidRPr="00AD2D91" w:rsidRDefault="00AD2D91" w:rsidP="00DF7374">
            <w:pPr>
              <w:autoSpaceDE w:val="0"/>
              <w:autoSpaceDN w:val="0"/>
              <w:adjustRightInd w:val="0"/>
              <w:spacing w:after="0" w:line="240" w:lineRule="auto"/>
              <w:jc w:val="center"/>
              <w:rPr>
                <w:rFonts w:ascii="Times New Roman" w:hAnsi="Times New Roman" w:cs="Times New Roman"/>
                <w:b/>
                <w:sz w:val="16"/>
                <w:szCs w:val="16"/>
              </w:rPr>
            </w:pPr>
            <w:r w:rsidRPr="00AD2D91">
              <w:rPr>
                <w:rFonts w:ascii="Times New Roman" w:hAnsi="Times New Roman" w:cs="Times New Roman"/>
                <w:b/>
                <w:sz w:val="16"/>
                <w:szCs w:val="16"/>
              </w:rPr>
              <w:t>ÖĞRENCİLER BU ETKİNLİK İLE</w:t>
            </w:r>
          </w:p>
        </w:tc>
        <w:tc>
          <w:tcPr>
            <w:tcW w:w="7001" w:type="dxa"/>
          </w:tcPr>
          <w:p w:rsidR="002621AD" w:rsidRDefault="002621AD" w:rsidP="002621AD">
            <w:pPr>
              <w:pStyle w:val="ListeParagraf"/>
              <w:autoSpaceDE w:val="0"/>
              <w:autoSpaceDN w:val="0"/>
              <w:adjustRightInd w:val="0"/>
              <w:spacing w:after="0" w:line="240" w:lineRule="auto"/>
              <w:rPr>
                <w:rFonts w:ascii="Times New Roman" w:eastAsia="TimesNewRoman" w:hAnsi="Times New Roman" w:cs="Times New Roman"/>
                <w:sz w:val="23"/>
                <w:szCs w:val="23"/>
              </w:rPr>
            </w:pPr>
          </w:p>
          <w:p w:rsidR="002621AD" w:rsidRDefault="00AD2D91" w:rsidP="00AD2D91">
            <w:pPr>
              <w:pStyle w:val="ListeParagraf"/>
              <w:numPr>
                <w:ilvl w:val="0"/>
                <w:numId w:val="1"/>
              </w:numPr>
              <w:autoSpaceDE w:val="0"/>
              <w:autoSpaceDN w:val="0"/>
              <w:adjustRightInd w:val="0"/>
              <w:spacing w:after="0" w:line="240" w:lineRule="auto"/>
              <w:rPr>
                <w:rFonts w:ascii="Times New Roman" w:eastAsia="TimesNewRoman" w:hAnsi="Times New Roman" w:cs="Times New Roman"/>
                <w:sz w:val="23"/>
                <w:szCs w:val="23"/>
              </w:rPr>
            </w:pPr>
            <w:r w:rsidRPr="002621AD">
              <w:rPr>
                <w:rFonts w:ascii="Times New Roman" w:eastAsia="TimesNewRoman" w:hAnsi="Times New Roman" w:cs="Times New Roman"/>
                <w:sz w:val="23"/>
                <w:szCs w:val="23"/>
              </w:rPr>
              <w:t>Geli</w:t>
            </w:r>
            <w:r w:rsidRPr="002621AD">
              <w:rPr>
                <w:rFonts w:ascii="TimesNewRoman" w:eastAsia="TimesNewRoman" w:cs="TimesNewRoman" w:hint="eastAsia"/>
                <w:sz w:val="23"/>
                <w:szCs w:val="23"/>
              </w:rPr>
              <w:t>ş</w:t>
            </w:r>
            <w:r w:rsidRPr="002621AD">
              <w:rPr>
                <w:rFonts w:ascii="Times New Roman" w:eastAsia="TimesNewRoman" w:hAnsi="Times New Roman" w:cs="Times New Roman"/>
                <w:sz w:val="23"/>
                <w:szCs w:val="23"/>
              </w:rPr>
              <w:t>tirdikleri fikirleri gerekçelendirerek kan</w:t>
            </w:r>
            <w:r w:rsidRPr="002621AD">
              <w:rPr>
                <w:rFonts w:ascii="TimesNewRoman" w:eastAsia="TimesNewRoman" w:cs="TimesNewRoman" w:hint="eastAsia"/>
                <w:sz w:val="23"/>
                <w:szCs w:val="23"/>
              </w:rPr>
              <w:t>ı</w:t>
            </w:r>
            <w:r w:rsidRPr="002621AD">
              <w:rPr>
                <w:rFonts w:ascii="Times New Roman" w:eastAsia="TimesNewRoman" w:hAnsi="Times New Roman" w:cs="Times New Roman"/>
                <w:sz w:val="23"/>
                <w:szCs w:val="23"/>
              </w:rPr>
              <w:t>tlar</w:t>
            </w:r>
            <w:r w:rsidRPr="002621AD">
              <w:rPr>
                <w:rFonts w:ascii="TimesNewRoman" w:eastAsia="TimesNewRoman" w:cs="TimesNewRoman" w:hint="eastAsia"/>
                <w:sz w:val="23"/>
                <w:szCs w:val="23"/>
              </w:rPr>
              <w:t>ı</w:t>
            </w:r>
            <w:r w:rsidRPr="002621AD">
              <w:rPr>
                <w:rFonts w:ascii="Times New Roman" w:eastAsia="TimesNewRoman" w:hAnsi="Times New Roman" w:cs="Times New Roman"/>
                <w:sz w:val="23"/>
                <w:szCs w:val="23"/>
              </w:rPr>
              <w:t>destekler</w:t>
            </w:r>
            <w:r w:rsidR="00497A26" w:rsidRPr="002621AD">
              <w:rPr>
                <w:rFonts w:ascii="Times New Roman" w:eastAsia="TimesNewRoman" w:hAnsi="Times New Roman" w:cs="Times New Roman"/>
                <w:sz w:val="23"/>
                <w:szCs w:val="23"/>
              </w:rPr>
              <w:t>.</w:t>
            </w:r>
          </w:p>
          <w:p w:rsidR="002621AD" w:rsidRDefault="00AD2D91" w:rsidP="00AD2D91">
            <w:pPr>
              <w:pStyle w:val="ListeParagraf"/>
              <w:numPr>
                <w:ilvl w:val="0"/>
                <w:numId w:val="1"/>
              </w:numPr>
              <w:autoSpaceDE w:val="0"/>
              <w:autoSpaceDN w:val="0"/>
              <w:adjustRightInd w:val="0"/>
              <w:spacing w:after="0" w:line="240" w:lineRule="auto"/>
              <w:rPr>
                <w:rFonts w:ascii="Times New Roman" w:eastAsia="TimesNewRoman" w:hAnsi="Times New Roman" w:cs="Times New Roman"/>
                <w:sz w:val="23"/>
                <w:szCs w:val="23"/>
              </w:rPr>
            </w:pPr>
            <w:r w:rsidRPr="002621AD">
              <w:rPr>
                <w:rFonts w:ascii="Times New Roman" w:eastAsia="TimesNewRoman" w:hAnsi="Times New Roman" w:cs="Times New Roman"/>
                <w:sz w:val="23"/>
                <w:szCs w:val="23"/>
              </w:rPr>
              <w:t>Güvenilir bilgiye dayal</w:t>
            </w:r>
            <w:r w:rsidRPr="002621AD">
              <w:rPr>
                <w:rFonts w:ascii="TimesNewRoman" w:eastAsia="TimesNewRoman" w:cs="TimesNewRoman" w:hint="eastAsia"/>
                <w:sz w:val="23"/>
                <w:szCs w:val="23"/>
              </w:rPr>
              <w:t>ı</w:t>
            </w:r>
            <w:r w:rsidRPr="002621AD">
              <w:rPr>
                <w:rFonts w:ascii="Times New Roman" w:eastAsia="TimesNewRoman" w:hAnsi="Times New Roman" w:cs="Times New Roman"/>
                <w:sz w:val="23"/>
                <w:szCs w:val="23"/>
              </w:rPr>
              <w:t>, kan</w:t>
            </w:r>
            <w:r w:rsidRPr="002621AD">
              <w:rPr>
                <w:rFonts w:ascii="TimesNewRoman" w:eastAsia="TimesNewRoman" w:cs="TimesNewRoman" w:hint="eastAsia"/>
                <w:sz w:val="23"/>
                <w:szCs w:val="23"/>
              </w:rPr>
              <w:t>ı</w:t>
            </w:r>
            <w:r w:rsidRPr="002621AD">
              <w:rPr>
                <w:rFonts w:ascii="Times New Roman" w:eastAsia="TimesNewRoman" w:hAnsi="Times New Roman" w:cs="Times New Roman"/>
                <w:sz w:val="23"/>
                <w:szCs w:val="23"/>
              </w:rPr>
              <w:t>tlarla temellendirilmi</w:t>
            </w:r>
            <w:r w:rsidRPr="002621AD">
              <w:rPr>
                <w:rFonts w:ascii="TimesNewRoman" w:eastAsia="TimesNewRoman" w:cs="TimesNewRoman" w:hint="eastAsia"/>
                <w:sz w:val="23"/>
                <w:szCs w:val="23"/>
              </w:rPr>
              <w:t>ş</w:t>
            </w:r>
            <w:r w:rsidRPr="002621AD">
              <w:rPr>
                <w:rFonts w:ascii="Times New Roman" w:eastAsia="TimesNewRoman" w:hAnsi="Times New Roman" w:cs="Times New Roman"/>
                <w:sz w:val="23"/>
                <w:szCs w:val="23"/>
              </w:rPr>
              <w:t>ön yarg</w:t>
            </w:r>
            <w:r w:rsidRPr="002621AD">
              <w:rPr>
                <w:rFonts w:ascii="TimesNewRoman" w:eastAsia="TimesNewRoman" w:cs="TimesNewRoman" w:hint="eastAsia"/>
                <w:sz w:val="23"/>
                <w:szCs w:val="23"/>
              </w:rPr>
              <w:t>ı</w:t>
            </w:r>
            <w:r w:rsidRPr="002621AD">
              <w:rPr>
                <w:rFonts w:ascii="Times New Roman" w:eastAsia="TimesNewRoman" w:hAnsi="Times New Roman" w:cs="Times New Roman"/>
                <w:sz w:val="23"/>
                <w:szCs w:val="23"/>
              </w:rPr>
              <w:t>lardan ve yanl</w:t>
            </w:r>
            <w:r w:rsidRPr="002621AD">
              <w:rPr>
                <w:rFonts w:ascii="TimesNewRoman" w:eastAsia="TimesNewRoman" w:cs="TimesNewRoman" w:hint="eastAsia"/>
                <w:sz w:val="23"/>
                <w:szCs w:val="23"/>
              </w:rPr>
              <w:t>ı</w:t>
            </w:r>
            <w:r w:rsidRPr="002621AD">
              <w:rPr>
                <w:rFonts w:ascii="Times New Roman" w:eastAsia="TimesNewRoman" w:hAnsi="Times New Roman" w:cs="Times New Roman"/>
                <w:sz w:val="23"/>
                <w:szCs w:val="23"/>
              </w:rPr>
              <w:t>l</w:t>
            </w:r>
            <w:r w:rsidRPr="002621AD">
              <w:rPr>
                <w:rFonts w:ascii="TimesNewRoman" w:eastAsia="TimesNewRoman" w:cs="TimesNewRoman" w:hint="eastAsia"/>
                <w:sz w:val="23"/>
                <w:szCs w:val="23"/>
              </w:rPr>
              <w:t>ı</w:t>
            </w:r>
            <w:r w:rsidRPr="002621AD">
              <w:rPr>
                <w:rFonts w:ascii="Times New Roman" w:eastAsia="TimesNewRoman" w:hAnsi="Times New Roman" w:cs="Times New Roman"/>
                <w:sz w:val="23"/>
                <w:szCs w:val="23"/>
              </w:rPr>
              <w:t>klardan uzak kararlar alabilirler.</w:t>
            </w:r>
          </w:p>
          <w:p w:rsidR="00DF7374" w:rsidRPr="002621AD" w:rsidRDefault="00AD2D91" w:rsidP="00AD2D91">
            <w:pPr>
              <w:pStyle w:val="ListeParagraf"/>
              <w:numPr>
                <w:ilvl w:val="0"/>
                <w:numId w:val="1"/>
              </w:numPr>
              <w:autoSpaceDE w:val="0"/>
              <w:autoSpaceDN w:val="0"/>
              <w:adjustRightInd w:val="0"/>
              <w:spacing w:after="0" w:line="240" w:lineRule="auto"/>
              <w:rPr>
                <w:rFonts w:ascii="Times New Roman" w:eastAsia="TimesNewRoman" w:hAnsi="Times New Roman" w:cs="Times New Roman"/>
                <w:sz w:val="23"/>
                <w:szCs w:val="23"/>
              </w:rPr>
            </w:pPr>
            <w:r w:rsidRPr="002621AD">
              <w:rPr>
                <w:rFonts w:ascii="TimesNewRoman" w:eastAsia="TimesNewRoman" w:cs="TimesNewRoman" w:hint="eastAsia"/>
                <w:sz w:val="23"/>
                <w:szCs w:val="23"/>
              </w:rPr>
              <w:t>İ</w:t>
            </w:r>
            <w:r w:rsidRPr="002621AD">
              <w:rPr>
                <w:rFonts w:ascii="Times New Roman" w:eastAsia="TimesNewRoman" w:hAnsi="Times New Roman" w:cs="Times New Roman"/>
                <w:sz w:val="23"/>
                <w:szCs w:val="23"/>
              </w:rPr>
              <w:t>ddia, gerekçe, kan</w:t>
            </w:r>
            <w:r w:rsidRPr="002621AD">
              <w:rPr>
                <w:rFonts w:ascii="TimesNewRoman" w:eastAsia="TimesNewRoman" w:cs="TimesNewRoman" w:hint="eastAsia"/>
                <w:sz w:val="23"/>
                <w:szCs w:val="23"/>
              </w:rPr>
              <w:t>ı</w:t>
            </w:r>
            <w:r w:rsidRPr="002621AD">
              <w:rPr>
                <w:rFonts w:ascii="Times New Roman" w:eastAsia="TimesNewRoman" w:hAnsi="Times New Roman" w:cs="Times New Roman"/>
                <w:sz w:val="23"/>
                <w:szCs w:val="23"/>
              </w:rPr>
              <w:t>t, kar</w:t>
            </w:r>
            <w:r w:rsidRPr="002621AD">
              <w:rPr>
                <w:rFonts w:ascii="TimesNewRoman" w:eastAsia="TimesNewRoman" w:cs="TimesNewRoman" w:hint="eastAsia"/>
                <w:sz w:val="23"/>
                <w:szCs w:val="23"/>
              </w:rPr>
              <w:t>şı</w:t>
            </w:r>
            <w:r w:rsidRPr="002621AD">
              <w:rPr>
                <w:rFonts w:ascii="Times New Roman" w:eastAsia="TimesNewRoman" w:hAnsi="Times New Roman" w:cs="Times New Roman"/>
                <w:sz w:val="23"/>
                <w:szCs w:val="23"/>
              </w:rPr>
              <w:t xml:space="preserve">iddia, destekleyici </w:t>
            </w:r>
            <w:proofErr w:type="gramStart"/>
            <w:r w:rsidRPr="002621AD">
              <w:rPr>
                <w:rFonts w:ascii="Times New Roman" w:eastAsia="TimesNewRoman" w:hAnsi="Times New Roman" w:cs="Times New Roman"/>
                <w:sz w:val="23"/>
                <w:szCs w:val="23"/>
              </w:rPr>
              <w:t>argüman</w:t>
            </w:r>
            <w:proofErr w:type="gramEnd"/>
            <w:r w:rsidRPr="002621AD">
              <w:rPr>
                <w:rFonts w:ascii="Times New Roman" w:eastAsia="TimesNewRoman" w:hAnsi="Times New Roman" w:cs="Times New Roman"/>
                <w:sz w:val="23"/>
                <w:szCs w:val="23"/>
              </w:rPr>
              <w:t xml:space="preserve"> ve çürütücü geli</w:t>
            </w:r>
            <w:r w:rsidRPr="002621AD">
              <w:rPr>
                <w:rFonts w:ascii="TimesNewRoman" w:eastAsia="TimesNewRoman" w:cs="TimesNewRoman" w:hint="eastAsia"/>
                <w:sz w:val="23"/>
                <w:szCs w:val="23"/>
              </w:rPr>
              <w:t>ş</w:t>
            </w:r>
            <w:r w:rsidRPr="002621AD">
              <w:rPr>
                <w:rFonts w:ascii="Times New Roman" w:eastAsia="TimesNewRoman" w:hAnsi="Times New Roman" w:cs="Times New Roman"/>
                <w:sz w:val="23"/>
                <w:szCs w:val="23"/>
              </w:rPr>
              <w:t>tirirler.</w:t>
            </w:r>
          </w:p>
          <w:p w:rsidR="00DF7374" w:rsidRDefault="00DF7374" w:rsidP="00DF7374">
            <w:pPr>
              <w:autoSpaceDE w:val="0"/>
              <w:autoSpaceDN w:val="0"/>
              <w:adjustRightInd w:val="0"/>
              <w:spacing w:after="0" w:line="240" w:lineRule="auto"/>
              <w:rPr>
                <w:rFonts w:ascii="Times New Roman" w:hAnsi="Times New Roman" w:cs="Times New Roman"/>
                <w:sz w:val="23"/>
                <w:szCs w:val="23"/>
              </w:rPr>
            </w:pPr>
          </w:p>
        </w:tc>
      </w:tr>
      <w:tr w:rsidR="00976F81" w:rsidTr="00497A26">
        <w:trPr>
          <w:trHeight w:val="509"/>
        </w:trPr>
        <w:tc>
          <w:tcPr>
            <w:tcW w:w="3157" w:type="dxa"/>
          </w:tcPr>
          <w:p w:rsidR="002621AD" w:rsidRDefault="002621AD" w:rsidP="00DF7374">
            <w:pPr>
              <w:autoSpaceDE w:val="0"/>
              <w:autoSpaceDN w:val="0"/>
              <w:adjustRightInd w:val="0"/>
              <w:spacing w:after="0" w:line="240" w:lineRule="auto"/>
              <w:jc w:val="center"/>
              <w:rPr>
                <w:rFonts w:ascii="Times New Roman" w:hAnsi="Times New Roman" w:cs="Times New Roman"/>
                <w:b/>
                <w:sz w:val="16"/>
                <w:szCs w:val="16"/>
              </w:rPr>
            </w:pPr>
          </w:p>
          <w:p w:rsidR="00976F81" w:rsidRPr="002621AD" w:rsidRDefault="00976F81" w:rsidP="00DF7374">
            <w:pPr>
              <w:autoSpaceDE w:val="0"/>
              <w:autoSpaceDN w:val="0"/>
              <w:adjustRightInd w:val="0"/>
              <w:spacing w:after="0" w:line="240" w:lineRule="auto"/>
              <w:jc w:val="center"/>
              <w:rPr>
                <w:rFonts w:ascii="Times New Roman" w:hAnsi="Times New Roman" w:cs="Times New Roman"/>
                <w:b/>
                <w:sz w:val="16"/>
                <w:szCs w:val="16"/>
              </w:rPr>
            </w:pPr>
            <w:r w:rsidRPr="002621AD">
              <w:rPr>
                <w:rFonts w:ascii="Times New Roman" w:hAnsi="Times New Roman" w:cs="Times New Roman"/>
                <w:b/>
                <w:sz w:val="16"/>
                <w:szCs w:val="16"/>
              </w:rPr>
              <w:t>İLİŞKİLİ OLDUĞU BİLİMSEL PRATİKLER</w:t>
            </w:r>
          </w:p>
        </w:tc>
        <w:tc>
          <w:tcPr>
            <w:tcW w:w="7001" w:type="dxa"/>
          </w:tcPr>
          <w:p w:rsidR="00CC70EC" w:rsidRDefault="00CC70EC" w:rsidP="00CC70EC">
            <w:pPr>
              <w:pStyle w:val="ListeParagraf"/>
              <w:numPr>
                <w:ilvl w:val="0"/>
                <w:numId w:val="2"/>
              </w:numPr>
              <w:autoSpaceDE w:val="0"/>
              <w:autoSpaceDN w:val="0"/>
              <w:adjustRightInd w:val="0"/>
              <w:spacing w:after="0" w:line="240" w:lineRule="auto"/>
              <w:rPr>
                <w:rFonts w:ascii="Times New Roman" w:hAnsi="Times New Roman" w:cs="Times New Roman"/>
                <w:sz w:val="23"/>
                <w:szCs w:val="23"/>
              </w:rPr>
            </w:pPr>
            <w:r w:rsidRPr="008A69C4">
              <w:rPr>
                <w:rFonts w:ascii="Times New Roman" w:hAnsi="Times New Roman" w:cs="Times New Roman"/>
                <w:sz w:val="23"/>
                <w:szCs w:val="23"/>
              </w:rPr>
              <w:t>Soru sorma</w:t>
            </w:r>
          </w:p>
          <w:p w:rsidR="00CC70EC" w:rsidRDefault="00CC70EC" w:rsidP="00CC70EC">
            <w:pPr>
              <w:pStyle w:val="ListeParagraf"/>
              <w:numPr>
                <w:ilvl w:val="0"/>
                <w:numId w:val="2"/>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Araştırma, planlama ve yürütme</w:t>
            </w:r>
          </w:p>
          <w:p w:rsidR="00CC70EC" w:rsidRDefault="00CC70EC" w:rsidP="00CC70EC">
            <w:pPr>
              <w:pStyle w:val="ListeParagraf"/>
              <w:numPr>
                <w:ilvl w:val="0"/>
                <w:numId w:val="2"/>
              </w:numPr>
              <w:autoSpaceDE w:val="0"/>
              <w:autoSpaceDN w:val="0"/>
              <w:adjustRightInd w:val="0"/>
              <w:spacing w:after="0" w:line="240" w:lineRule="auto"/>
              <w:rPr>
                <w:rFonts w:ascii="Times New Roman" w:hAnsi="Times New Roman" w:cs="Times New Roman"/>
                <w:sz w:val="23"/>
                <w:szCs w:val="23"/>
              </w:rPr>
            </w:pPr>
            <w:r w:rsidRPr="008A69C4">
              <w:rPr>
                <w:rFonts w:ascii="Times New Roman" w:hAnsi="Times New Roman" w:cs="Times New Roman"/>
                <w:sz w:val="23"/>
                <w:szCs w:val="23"/>
              </w:rPr>
              <w:t xml:space="preserve">Kanıta dayalı bilimsel </w:t>
            </w:r>
            <w:proofErr w:type="spellStart"/>
            <w:r w:rsidRPr="008A69C4">
              <w:rPr>
                <w:rFonts w:ascii="Times New Roman" w:hAnsi="Times New Roman" w:cs="Times New Roman"/>
                <w:sz w:val="23"/>
                <w:szCs w:val="23"/>
              </w:rPr>
              <w:t>argümantasyon</w:t>
            </w:r>
            <w:proofErr w:type="spellEnd"/>
            <w:r w:rsidRPr="008A69C4">
              <w:rPr>
                <w:rFonts w:ascii="Times New Roman" w:hAnsi="Times New Roman" w:cs="Times New Roman"/>
                <w:sz w:val="23"/>
                <w:szCs w:val="23"/>
              </w:rPr>
              <w:t xml:space="preserve"> sürecine katılma</w:t>
            </w:r>
          </w:p>
          <w:p w:rsidR="00CC70EC" w:rsidRPr="008A69C4" w:rsidRDefault="00CC70EC" w:rsidP="00CC70EC">
            <w:pPr>
              <w:pStyle w:val="ListeParagraf"/>
              <w:numPr>
                <w:ilvl w:val="0"/>
                <w:numId w:val="2"/>
              </w:numPr>
              <w:autoSpaceDE w:val="0"/>
              <w:autoSpaceDN w:val="0"/>
              <w:adjustRightInd w:val="0"/>
              <w:spacing w:after="0" w:line="240" w:lineRule="auto"/>
              <w:rPr>
                <w:rFonts w:ascii="Times New Roman" w:hAnsi="Times New Roman" w:cs="Times New Roman"/>
                <w:sz w:val="23"/>
                <w:szCs w:val="23"/>
              </w:rPr>
            </w:pPr>
            <w:r w:rsidRPr="008A69C4">
              <w:rPr>
                <w:rFonts w:ascii="Times New Roman" w:hAnsi="Times New Roman" w:cs="Times New Roman"/>
                <w:sz w:val="23"/>
                <w:szCs w:val="23"/>
              </w:rPr>
              <w:t>Bilgiyi elde etme, değerlendirme</w:t>
            </w:r>
          </w:p>
          <w:p w:rsidR="00CC70EC" w:rsidRDefault="00CC70EC" w:rsidP="00CC70EC">
            <w:pPr>
              <w:pStyle w:val="ListeParagraf"/>
              <w:autoSpaceDE w:val="0"/>
              <w:autoSpaceDN w:val="0"/>
              <w:adjustRightInd w:val="0"/>
              <w:spacing w:after="0" w:line="240" w:lineRule="auto"/>
              <w:rPr>
                <w:rFonts w:ascii="Times New Roman" w:hAnsi="Times New Roman" w:cs="Times New Roman"/>
                <w:sz w:val="23"/>
                <w:szCs w:val="23"/>
              </w:rPr>
            </w:pPr>
          </w:p>
          <w:p w:rsidR="00976F81" w:rsidRDefault="00976F81" w:rsidP="00AD2D91">
            <w:pPr>
              <w:autoSpaceDE w:val="0"/>
              <w:autoSpaceDN w:val="0"/>
              <w:adjustRightInd w:val="0"/>
              <w:spacing w:after="0" w:line="240" w:lineRule="auto"/>
              <w:rPr>
                <w:rFonts w:ascii="Symbol" w:eastAsia="TimesNewRoman" w:hAnsi="Symbol" w:cs="Symbol"/>
                <w:sz w:val="19"/>
                <w:szCs w:val="19"/>
              </w:rPr>
            </w:pPr>
          </w:p>
        </w:tc>
      </w:tr>
      <w:tr w:rsidR="00DF7374" w:rsidTr="00497A26">
        <w:trPr>
          <w:trHeight w:val="489"/>
        </w:trPr>
        <w:tc>
          <w:tcPr>
            <w:tcW w:w="10158" w:type="dxa"/>
            <w:gridSpan w:val="2"/>
          </w:tcPr>
          <w:p w:rsidR="00DF7374" w:rsidRPr="00DF7374" w:rsidRDefault="00DF7374" w:rsidP="00DF7374">
            <w:pPr>
              <w:autoSpaceDE w:val="0"/>
              <w:autoSpaceDN w:val="0"/>
              <w:adjustRightInd w:val="0"/>
              <w:spacing w:after="0" w:line="240" w:lineRule="auto"/>
              <w:jc w:val="center"/>
              <w:rPr>
                <w:rFonts w:ascii="Times New Roman" w:hAnsi="Times New Roman" w:cs="Times New Roman"/>
                <w:b/>
                <w:sz w:val="23"/>
                <w:szCs w:val="23"/>
              </w:rPr>
            </w:pPr>
          </w:p>
          <w:p w:rsidR="00AD2D91" w:rsidRPr="00A52B06" w:rsidRDefault="00DF7374" w:rsidP="00AD2D91">
            <w:pPr>
              <w:autoSpaceDE w:val="0"/>
              <w:autoSpaceDN w:val="0"/>
              <w:adjustRightInd w:val="0"/>
              <w:spacing w:after="0" w:line="240" w:lineRule="auto"/>
              <w:ind w:left="314"/>
              <w:jc w:val="center"/>
              <w:rPr>
                <w:rFonts w:ascii="Times New Roman" w:eastAsia="TimesNewRoman" w:hAnsi="Times New Roman" w:cs="Times New Roman"/>
                <w:b/>
                <w:sz w:val="23"/>
                <w:szCs w:val="23"/>
              </w:rPr>
            </w:pPr>
            <w:r w:rsidRPr="00A52B06">
              <w:rPr>
                <w:rFonts w:ascii="Times New Roman" w:hAnsi="Times New Roman" w:cs="Times New Roman"/>
                <w:b/>
                <w:sz w:val="23"/>
                <w:szCs w:val="23"/>
              </w:rPr>
              <w:t>UYGULAMA SÜREC</w:t>
            </w:r>
            <w:r w:rsidRPr="00A52B06">
              <w:rPr>
                <w:rFonts w:ascii="Times New Roman" w:eastAsia="TimesNewRoman" w:hAnsi="Times New Roman" w:cs="Times New Roman"/>
                <w:b/>
                <w:sz w:val="23"/>
                <w:szCs w:val="23"/>
              </w:rPr>
              <w:t>İ</w:t>
            </w:r>
            <w:r w:rsidR="00A52B06">
              <w:rPr>
                <w:rFonts w:ascii="Times New Roman" w:eastAsia="TimesNewRoman" w:hAnsi="Times New Roman" w:cs="Times New Roman"/>
                <w:b/>
                <w:sz w:val="23"/>
                <w:szCs w:val="23"/>
              </w:rPr>
              <w:t xml:space="preserve"> (T</w:t>
            </w:r>
            <w:r w:rsidR="00A52B06" w:rsidRPr="00A52B06">
              <w:rPr>
                <w:rFonts w:ascii="Times New Roman" w:eastAsia="TimesNewRoman" w:hAnsi="Times New Roman" w:cs="Times New Roman"/>
                <w:b/>
                <w:sz w:val="23"/>
                <w:szCs w:val="23"/>
              </w:rPr>
              <w:t>üm aşamaları izlenecek yolları ayrıntılı olarak belirleyiniz.)</w:t>
            </w:r>
          </w:p>
        </w:tc>
      </w:tr>
      <w:tr w:rsidR="00AD2D91" w:rsidTr="00497A26">
        <w:trPr>
          <w:trHeight w:val="7437"/>
        </w:trPr>
        <w:tc>
          <w:tcPr>
            <w:tcW w:w="10158" w:type="dxa"/>
            <w:gridSpan w:val="2"/>
          </w:tcPr>
          <w:p w:rsidR="00CC70EC" w:rsidRDefault="00CC70EC" w:rsidP="00AD2D91">
            <w:pPr>
              <w:autoSpaceDE w:val="0"/>
              <w:autoSpaceDN w:val="0"/>
              <w:adjustRightInd w:val="0"/>
              <w:spacing w:after="0" w:line="240" w:lineRule="auto"/>
              <w:rPr>
                <w:rFonts w:ascii="Times New Roman" w:hAnsi="Times New Roman" w:cs="Times New Roman"/>
                <w:sz w:val="23"/>
                <w:szCs w:val="23"/>
              </w:rPr>
            </w:pPr>
          </w:p>
          <w:p w:rsidR="00AD2D91" w:rsidRDefault="00CC70EC" w:rsidP="00F42E2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Öğretmen öğrencilerin dikkatini çekmek için sınıfa fotoğraf makinesi ile girer. Öğrencilerin fotoğraflarını çeker. Sonra masasına geçerek yoklamasını alır. İşi bittikten sonra derse giriş yapar. </w:t>
            </w:r>
          </w:p>
          <w:p w:rsidR="00F42E2F" w:rsidRDefault="00F42E2F" w:rsidP="00F42E2F">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Hikayeyi</w:t>
            </w:r>
            <w:proofErr w:type="gramEnd"/>
            <w:r>
              <w:rPr>
                <w:rFonts w:ascii="Times New Roman" w:hAnsi="Times New Roman" w:cs="Times New Roman"/>
                <w:sz w:val="23"/>
                <w:szCs w:val="23"/>
              </w:rPr>
              <w:t xml:space="preserve"> anlatmaya başlar;</w:t>
            </w:r>
          </w:p>
          <w:p w:rsidR="00F42E2F" w:rsidRDefault="00F42E2F" w:rsidP="00F42E2F">
            <w:pPr>
              <w:autoSpaceDE w:val="0"/>
              <w:autoSpaceDN w:val="0"/>
              <w:adjustRightInd w:val="0"/>
              <w:spacing w:after="0" w:line="240" w:lineRule="auto"/>
              <w:rPr>
                <w:rFonts w:ascii="Times New Roman" w:hAnsi="Times New Roman" w:cs="Times New Roman"/>
                <w:sz w:val="23"/>
                <w:szCs w:val="23"/>
              </w:rPr>
            </w:pPr>
          </w:p>
          <w:p w:rsidR="00F42E2F" w:rsidRDefault="00F42E2F" w:rsidP="00F42E2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Ali yaz tatilini geçirmek için köye ananesinin yanına gitmiştir. Köydeki bir akşam dedesiyle evde otururlarken elektrikler kesilmiş ve dedesi de etrafın aydınlanması için ışıldaklı radyoyu açmasını istemiştir. Ali radyoyu açar açmaz en sevdiği şarkı çalmaya başlamış, ortalıkta bir anda aydınlanmıştır. Ali bu duruma çok şaşırmıştır. Ve aklına bir soru takılmıştır.</w:t>
            </w:r>
            <w:r w:rsidR="00115152">
              <w:rPr>
                <w:rFonts w:ascii="Times New Roman" w:hAnsi="Times New Roman" w:cs="Times New Roman"/>
                <w:sz w:val="23"/>
                <w:szCs w:val="23"/>
              </w:rPr>
              <w:t>’’</w:t>
            </w:r>
            <w:bookmarkStart w:id="0" w:name="_GoBack"/>
            <w:bookmarkEnd w:id="0"/>
          </w:p>
          <w:p w:rsidR="00F42E2F" w:rsidRDefault="00F42E2F" w:rsidP="00F42E2F">
            <w:pPr>
              <w:autoSpaceDE w:val="0"/>
              <w:autoSpaceDN w:val="0"/>
              <w:adjustRightInd w:val="0"/>
              <w:spacing w:after="0" w:line="240" w:lineRule="auto"/>
              <w:rPr>
                <w:rFonts w:ascii="Times New Roman" w:hAnsi="Times New Roman" w:cs="Times New Roman"/>
                <w:sz w:val="23"/>
                <w:szCs w:val="23"/>
              </w:rPr>
            </w:pPr>
          </w:p>
          <w:p w:rsidR="00F42E2F" w:rsidRDefault="00F42E2F" w:rsidP="00F42E2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‘’Acaba ses mi daha hızlıdır? Işık mı?’’</w:t>
            </w:r>
          </w:p>
          <w:p w:rsidR="00F42E2F" w:rsidRDefault="00F42E2F" w:rsidP="00F42E2F">
            <w:pPr>
              <w:autoSpaceDE w:val="0"/>
              <w:autoSpaceDN w:val="0"/>
              <w:adjustRightInd w:val="0"/>
              <w:spacing w:after="0" w:line="240" w:lineRule="auto"/>
              <w:rPr>
                <w:rFonts w:ascii="Times New Roman" w:hAnsi="Times New Roman" w:cs="Times New Roman"/>
                <w:sz w:val="23"/>
                <w:szCs w:val="23"/>
              </w:rPr>
            </w:pPr>
          </w:p>
          <w:p w:rsidR="004F459C" w:rsidRDefault="00F42E2F" w:rsidP="00F42E2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Bunun üstüne öğretmen sınıfı iki gruba ayırır.</w:t>
            </w:r>
            <w:r w:rsidR="004F459C">
              <w:rPr>
                <w:rFonts w:ascii="Times New Roman" w:hAnsi="Times New Roman" w:cs="Times New Roman"/>
                <w:sz w:val="23"/>
                <w:szCs w:val="23"/>
              </w:rPr>
              <w:t xml:space="preserve"> Grupları aşağıda hazırlanmış fotokopi </w:t>
            </w:r>
            <w:proofErr w:type="gramStart"/>
            <w:r w:rsidR="004F459C">
              <w:rPr>
                <w:rFonts w:ascii="Times New Roman" w:hAnsi="Times New Roman" w:cs="Times New Roman"/>
                <w:sz w:val="23"/>
                <w:szCs w:val="23"/>
              </w:rPr>
              <w:t>kağıtlarını</w:t>
            </w:r>
            <w:proofErr w:type="gramEnd"/>
            <w:r w:rsidR="004F459C">
              <w:rPr>
                <w:rFonts w:ascii="Times New Roman" w:hAnsi="Times New Roman" w:cs="Times New Roman"/>
                <w:sz w:val="23"/>
                <w:szCs w:val="23"/>
              </w:rPr>
              <w:t xml:space="preserve"> dağıtır.</w:t>
            </w:r>
          </w:p>
          <w:p w:rsidR="004F459C" w:rsidRDefault="004F459C" w:rsidP="00F42E2F">
            <w:pPr>
              <w:autoSpaceDE w:val="0"/>
              <w:autoSpaceDN w:val="0"/>
              <w:adjustRightInd w:val="0"/>
              <w:spacing w:after="0" w:line="240" w:lineRule="auto"/>
              <w:rPr>
                <w:rFonts w:ascii="Times New Roman" w:hAnsi="Times New Roman" w:cs="Times New Roman"/>
                <w:sz w:val="23"/>
                <w:szCs w:val="23"/>
              </w:rPr>
            </w:pPr>
          </w:p>
          <w:p w:rsidR="004F459C" w:rsidRDefault="004F459C" w:rsidP="00F42E2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1.GRUBA:</w:t>
            </w:r>
          </w:p>
          <w:p w:rsidR="004F459C" w:rsidRDefault="004F459C" w:rsidP="00F42E2F">
            <w:pPr>
              <w:autoSpaceDE w:val="0"/>
              <w:autoSpaceDN w:val="0"/>
              <w:adjustRightInd w:val="0"/>
              <w:spacing w:after="0" w:line="240" w:lineRule="auto"/>
              <w:rPr>
                <w:rFonts w:ascii="Times New Roman" w:hAnsi="Times New Roman" w:cs="Times New Roman"/>
                <w:sz w:val="23"/>
                <w:szCs w:val="23"/>
              </w:rPr>
            </w:pPr>
          </w:p>
          <w:tbl>
            <w:tblPr>
              <w:tblStyle w:val="TabloKlavuzu"/>
              <w:tblW w:w="0" w:type="auto"/>
              <w:tblLook w:val="04A0"/>
            </w:tblPr>
            <w:tblGrid>
              <w:gridCol w:w="6902"/>
            </w:tblGrid>
            <w:tr w:rsidR="004F459C" w:rsidTr="004F459C">
              <w:tc>
                <w:tcPr>
                  <w:tcW w:w="6902" w:type="dxa"/>
                </w:tcPr>
                <w:p w:rsidR="004F459C" w:rsidRDefault="004F459C" w:rsidP="00F42E2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SORU: Ses mi daha hızlıdır? Işık mı?</w:t>
                  </w:r>
                </w:p>
              </w:tc>
            </w:tr>
            <w:tr w:rsidR="004F459C" w:rsidTr="004F459C">
              <w:tc>
                <w:tcPr>
                  <w:tcW w:w="6902" w:type="dxa"/>
                </w:tcPr>
                <w:p w:rsidR="004F459C" w:rsidRDefault="004F459C" w:rsidP="00F42E2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KURAM 1: Ses ışıktan hızlıdır.</w:t>
                  </w:r>
                </w:p>
              </w:tc>
            </w:tr>
            <w:tr w:rsidR="004F459C" w:rsidTr="004F459C">
              <w:tc>
                <w:tcPr>
                  <w:tcW w:w="6902" w:type="dxa"/>
                </w:tcPr>
                <w:p w:rsidR="004F459C" w:rsidRDefault="004F459C" w:rsidP="004F459C">
                  <w:pPr>
                    <w:autoSpaceDE w:val="0"/>
                    <w:autoSpaceDN w:val="0"/>
                    <w:adjustRightInd w:val="0"/>
                    <w:rPr>
                      <w:rFonts w:ascii="Times New Roman" w:hAnsi="Times New Roman" w:cs="Times New Roman"/>
                      <w:sz w:val="23"/>
                      <w:szCs w:val="23"/>
                    </w:rPr>
                  </w:pPr>
                  <w:r w:rsidRPr="004F459C">
                    <w:rPr>
                      <w:rFonts w:ascii="Times New Roman" w:hAnsi="Times New Roman" w:cs="Times New Roman"/>
                      <w:sz w:val="23"/>
                      <w:szCs w:val="23"/>
                    </w:rPr>
                    <w:t>DELİLLER:</w:t>
                  </w:r>
                </w:p>
                <w:p w:rsidR="004F459C" w:rsidRDefault="004F459C" w:rsidP="004F459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K</w:t>
                  </w:r>
                  <w:r w:rsidR="00D30880">
                    <w:rPr>
                      <w:rFonts w:ascii="Times New Roman" w:hAnsi="Times New Roman" w:cs="Times New Roman"/>
                      <w:sz w:val="23"/>
                      <w:szCs w:val="23"/>
                    </w:rPr>
                    <w:t>ızılderililer trenin geldiğini</w:t>
                  </w:r>
                  <w:r>
                    <w:rPr>
                      <w:rFonts w:ascii="Times New Roman" w:hAnsi="Times New Roman" w:cs="Times New Roman"/>
                      <w:sz w:val="23"/>
                      <w:szCs w:val="23"/>
                    </w:rPr>
                    <w:t>, rayları dinleyerek kilometrelerce uzaktan görmeden anlarlar.</w:t>
                  </w:r>
                </w:p>
                <w:p w:rsidR="004F459C" w:rsidRDefault="004F459C" w:rsidP="004F459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 - Fotoğraf makinesi ile çekim yaparken önce deklanşör sesinin sonra flaşın patlamasının görünmesi</w:t>
                  </w:r>
                </w:p>
                <w:p w:rsidR="004F459C" w:rsidRPr="004F459C" w:rsidRDefault="004F459C" w:rsidP="004F459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Yağmurlu havalarda önce yıldırımın ışığının görülmesi sonra yıldırım sesinin duyulması</w:t>
                  </w:r>
                </w:p>
              </w:tc>
            </w:tr>
          </w:tbl>
          <w:p w:rsidR="004F459C" w:rsidRDefault="004F459C" w:rsidP="00F42E2F">
            <w:pPr>
              <w:autoSpaceDE w:val="0"/>
              <w:autoSpaceDN w:val="0"/>
              <w:adjustRightInd w:val="0"/>
              <w:spacing w:after="0" w:line="240" w:lineRule="auto"/>
              <w:rPr>
                <w:rFonts w:ascii="Times New Roman" w:hAnsi="Times New Roman" w:cs="Times New Roman"/>
                <w:sz w:val="23"/>
                <w:szCs w:val="23"/>
              </w:rPr>
            </w:pPr>
          </w:p>
          <w:p w:rsidR="004F459C" w:rsidRDefault="004F459C" w:rsidP="00F42E2F">
            <w:pPr>
              <w:autoSpaceDE w:val="0"/>
              <w:autoSpaceDN w:val="0"/>
              <w:adjustRightInd w:val="0"/>
              <w:spacing w:after="0" w:line="240" w:lineRule="auto"/>
              <w:rPr>
                <w:rFonts w:ascii="Times New Roman" w:hAnsi="Times New Roman" w:cs="Times New Roman"/>
                <w:sz w:val="23"/>
                <w:szCs w:val="23"/>
              </w:rPr>
            </w:pPr>
          </w:p>
          <w:p w:rsidR="004F459C" w:rsidRDefault="004F459C" w:rsidP="00F42E2F">
            <w:pPr>
              <w:autoSpaceDE w:val="0"/>
              <w:autoSpaceDN w:val="0"/>
              <w:adjustRightInd w:val="0"/>
              <w:spacing w:after="0" w:line="240" w:lineRule="auto"/>
              <w:rPr>
                <w:rFonts w:ascii="Times New Roman" w:hAnsi="Times New Roman" w:cs="Times New Roman"/>
                <w:sz w:val="23"/>
                <w:szCs w:val="23"/>
              </w:rPr>
            </w:pPr>
          </w:p>
          <w:p w:rsidR="004F459C" w:rsidRDefault="004F459C" w:rsidP="00F42E2F">
            <w:pPr>
              <w:autoSpaceDE w:val="0"/>
              <w:autoSpaceDN w:val="0"/>
              <w:adjustRightInd w:val="0"/>
              <w:spacing w:after="0" w:line="240" w:lineRule="auto"/>
              <w:rPr>
                <w:rFonts w:ascii="Times New Roman" w:hAnsi="Times New Roman" w:cs="Times New Roman"/>
                <w:sz w:val="23"/>
                <w:szCs w:val="23"/>
              </w:rPr>
            </w:pPr>
          </w:p>
          <w:p w:rsidR="004F459C" w:rsidRDefault="004F459C" w:rsidP="00F42E2F">
            <w:pPr>
              <w:autoSpaceDE w:val="0"/>
              <w:autoSpaceDN w:val="0"/>
              <w:adjustRightInd w:val="0"/>
              <w:spacing w:after="0" w:line="240" w:lineRule="auto"/>
              <w:rPr>
                <w:rFonts w:ascii="Times New Roman" w:hAnsi="Times New Roman" w:cs="Times New Roman"/>
                <w:sz w:val="23"/>
                <w:szCs w:val="23"/>
              </w:rPr>
            </w:pPr>
          </w:p>
          <w:p w:rsidR="004F459C" w:rsidRDefault="004F459C" w:rsidP="00F42E2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2.GRUBA:</w:t>
            </w:r>
          </w:p>
          <w:p w:rsidR="004F459C" w:rsidRDefault="004F459C" w:rsidP="00F42E2F">
            <w:pPr>
              <w:autoSpaceDE w:val="0"/>
              <w:autoSpaceDN w:val="0"/>
              <w:adjustRightInd w:val="0"/>
              <w:spacing w:after="0" w:line="240" w:lineRule="auto"/>
              <w:rPr>
                <w:rFonts w:ascii="Times New Roman" w:hAnsi="Times New Roman" w:cs="Times New Roman"/>
                <w:sz w:val="23"/>
                <w:szCs w:val="23"/>
              </w:rPr>
            </w:pPr>
          </w:p>
          <w:tbl>
            <w:tblPr>
              <w:tblStyle w:val="TabloKlavuzu"/>
              <w:tblW w:w="0" w:type="auto"/>
              <w:tblLook w:val="04A0"/>
            </w:tblPr>
            <w:tblGrid>
              <w:gridCol w:w="6902"/>
            </w:tblGrid>
            <w:tr w:rsidR="004F459C" w:rsidTr="00E235C3">
              <w:tc>
                <w:tcPr>
                  <w:tcW w:w="6902" w:type="dxa"/>
                </w:tcPr>
                <w:p w:rsidR="004F459C" w:rsidRDefault="004F459C" w:rsidP="00E235C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SORU: Ses mi daha hızlıdır? Işık mı?</w:t>
                  </w:r>
                </w:p>
              </w:tc>
            </w:tr>
            <w:tr w:rsidR="004F459C" w:rsidTr="00E235C3">
              <w:tc>
                <w:tcPr>
                  <w:tcW w:w="6902" w:type="dxa"/>
                </w:tcPr>
                <w:p w:rsidR="004F459C" w:rsidRDefault="004F459C" w:rsidP="00E235C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KURAM 2: Işık sesten daha hızlıdır.</w:t>
                  </w:r>
                </w:p>
              </w:tc>
            </w:tr>
            <w:tr w:rsidR="004F459C" w:rsidRPr="004F459C" w:rsidTr="00E235C3">
              <w:tc>
                <w:tcPr>
                  <w:tcW w:w="6902" w:type="dxa"/>
                </w:tcPr>
                <w:p w:rsidR="004F459C" w:rsidRDefault="004F459C" w:rsidP="00E235C3">
                  <w:pPr>
                    <w:autoSpaceDE w:val="0"/>
                    <w:autoSpaceDN w:val="0"/>
                    <w:adjustRightInd w:val="0"/>
                    <w:rPr>
                      <w:rFonts w:ascii="Times New Roman" w:hAnsi="Times New Roman" w:cs="Times New Roman"/>
                      <w:sz w:val="23"/>
                      <w:szCs w:val="23"/>
                    </w:rPr>
                  </w:pPr>
                  <w:r w:rsidRPr="004F459C">
                    <w:rPr>
                      <w:rFonts w:ascii="Times New Roman" w:hAnsi="Times New Roman" w:cs="Times New Roman"/>
                      <w:sz w:val="23"/>
                      <w:szCs w:val="23"/>
                    </w:rPr>
                    <w:t>DELİLLER:</w:t>
                  </w:r>
                </w:p>
                <w:p w:rsidR="004F459C" w:rsidRDefault="004F459C" w:rsidP="00E235C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Kız</w:t>
                  </w:r>
                  <w:r w:rsidR="00637595">
                    <w:rPr>
                      <w:rFonts w:ascii="Times New Roman" w:hAnsi="Times New Roman" w:cs="Times New Roman"/>
                      <w:sz w:val="23"/>
                      <w:szCs w:val="23"/>
                    </w:rPr>
                    <w:t>ıl dereliler trenin geldiğini ,</w:t>
                  </w:r>
                  <w:r>
                    <w:rPr>
                      <w:rFonts w:ascii="Times New Roman" w:hAnsi="Times New Roman" w:cs="Times New Roman"/>
                      <w:sz w:val="23"/>
                      <w:szCs w:val="23"/>
                    </w:rPr>
                    <w:t>rayları dinleyerek kilometrelerce uzaktan görmeden anlarlar.</w:t>
                  </w:r>
                </w:p>
                <w:p w:rsidR="004F459C" w:rsidRDefault="004F459C" w:rsidP="00E235C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 - Fotoğraf makinesi ile çekim yaparken önce deklanşör sesinin sonra flaşın patlamasının görünmesi</w:t>
                  </w:r>
                </w:p>
                <w:p w:rsidR="004F459C" w:rsidRPr="004F459C" w:rsidRDefault="004F459C" w:rsidP="00E235C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Yağmurlu havalarda önce yıldırımın ışığının görülmesi sonra yıldırım sesinin duyulması</w:t>
                  </w:r>
                </w:p>
              </w:tc>
            </w:tr>
          </w:tbl>
          <w:p w:rsidR="004F459C" w:rsidRDefault="004F459C" w:rsidP="00F42E2F">
            <w:pPr>
              <w:autoSpaceDE w:val="0"/>
              <w:autoSpaceDN w:val="0"/>
              <w:adjustRightInd w:val="0"/>
              <w:spacing w:after="0" w:line="240" w:lineRule="auto"/>
              <w:rPr>
                <w:rFonts w:ascii="Times New Roman" w:hAnsi="Times New Roman" w:cs="Times New Roman"/>
                <w:sz w:val="23"/>
                <w:szCs w:val="23"/>
              </w:rPr>
            </w:pPr>
          </w:p>
          <w:p w:rsidR="004F459C" w:rsidRDefault="004F459C" w:rsidP="00F42E2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Öğrencilerin bu verilerden yola çıkarak kuramlarını savunmaları istenir. Kuramlarını kanıtlara dayandırarak </w:t>
            </w:r>
          </w:p>
          <w:p w:rsidR="004F459C" w:rsidRDefault="004F459C" w:rsidP="00F42E2F">
            <w:pPr>
              <w:autoSpaceDE w:val="0"/>
              <w:autoSpaceDN w:val="0"/>
              <w:adjustRightInd w:val="0"/>
              <w:spacing w:after="0" w:line="240" w:lineRule="auto"/>
              <w:rPr>
                <w:rFonts w:ascii="Times New Roman" w:hAnsi="Times New Roman" w:cs="Times New Roman"/>
                <w:sz w:val="23"/>
                <w:szCs w:val="23"/>
              </w:rPr>
            </w:pPr>
            <w:proofErr w:type="spellStart"/>
            <w:r>
              <w:rPr>
                <w:rFonts w:ascii="Times New Roman" w:hAnsi="Times New Roman" w:cs="Times New Roman"/>
                <w:sz w:val="23"/>
                <w:szCs w:val="23"/>
              </w:rPr>
              <w:t>argümantasyon</w:t>
            </w:r>
            <w:proofErr w:type="spellEnd"/>
            <w:r>
              <w:rPr>
                <w:rFonts w:ascii="Times New Roman" w:hAnsi="Times New Roman" w:cs="Times New Roman"/>
                <w:sz w:val="23"/>
                <w:szCs w:val="23"/>
              </w:rPr>
              <w:t xml:space="preserve"> üretmeleri sağlanır. </w:t>
            </w:r>
            <w:r w:rsidR="00C61B2E">
              <w:rPr>
                <w:rFonts w:ascii="Times New Roman" w:hAnsi="Times New Roman" w:cs="Times New Roman"/>
                <w:sz w:val="23"/>
                <w:szCs w:val="23"/>
              </w:rPr>
              <w:t>Eğer gerekirse öğretmen tarafından açıklama yapılır ve d</w:t>
            </w:r>
            <w:r>
              <w:rPr>
                <w:rFonts w:ascii="Times New Roman" w:hAnsi="Times New Roman" w:cs="Times New Roman"/>
                <w:sz w:val="23"/>
                <w:szCs w:val="23"/>
              </w:rPr>
              <w:t>ers sonlandırılır.</w:t>
            </w:r>
          </w:p>
          <w:p w:rsidR="00B657E2" w:rsidRDefault="00B657E2" w:rsidP="00F42E2F">
            <w:pPr>
              <w:autoSpaceDE w:val="0"/>
              <w:autoSpaceDN w:val="0"/>
              <w:adjustRightInd w:val="0"/>
              <w:spacing w:after="0" w:line="240" w:lineRule="auto"/>
              <w:rPr>
                <w:rFonts w:ascii="Times New Roman" w:hAnsi="Times New Roman" w:cs="Times New Roman"/>
                <w:sz w:val="23"/>
                <w:szCs w:val="23"/>
              </w:rPr>
            </w:pPr>
          </w:p>
          <w:p w:rsidR="00B657E2" w:rsidRPr="00B657E2" w:rsidRDefault="00B657E2" w:rsidP="00B657E2">
            <w:pPr>
              <w:pStyle w:val="ListeParagraf"/>
              <w:numPr>
                <w:ilvl w:val="0"/>
                <w:numId w:val="2"/>
              </w:numPr>
              <w:autoSpaceDE w:val="0"/>
              <w:autoSpaceDN w:val="0"/>
              <w:adjustRightInd w:val="0"/>
              <w:spacing w:after="0" w:line="240" w:lineRule="auto"/>
              <w:rPr>
                <w:rFonts w:ascii="Times New Roman" w:hAnsi="Times New Roman" w:cs="Times New Roman"/>
                <w:b/>
                <w:sz w:val="23"/>
                <w:szCs w:val="23"/>
              </w:rPr>
            </w:pPr>
            <w:r w:rsidRPr="00B657E2">
              <w:rPr>
                <w:rFonts w:ascii="Times New Roman" w:hAnsi="Times New Roman" w:cs="Times New Roman"/>
                <w:b/>
                <w:sz w:val="23"/>
                <w:szCs w:val="23"/>
              </w:rPr>
              <w:t>Soru sorma</w:t>
            </w:r>
          </w:p>
          <w:p w:rsidR="00B657E2" w:rsidRPr="00B657E2" w:rsidRDefault="00B657E2" w:rsidP="00B657E2">
            <w:pPr>
              <w:pStyle w:val="ListeParagraf"/>
              <w:numPr>
                <w:ilvl w:val="0"/>
                <w:numId w:val="2"/>
              </w:numPr>
              <w:autoSpaceDE w:val="0"/>
              <w:autoSpaceDN w:val="0"/>
              <w:adjustRightInd w:val="0"/>
              <w:spacing w:after="0" w:line="240" w:lineRule="auto"/>
              <w:rPr>
                <w:rFonts w:ascii="Times New Roman" w:hAnsi="Times New Roman" w:cs="Times New Roman"/>
                <w:b/>
                <w:sz w:val="23"/>
                <w:szCs w:val="23"/>
              </w:rPr>
            </w:pPr>
            <w:r w:rsidRPr="00B657E2">
              <w:rPr>
                <w:rFonts w:ascii="Times New Roman" w:hAnsi="Times New Roman" w:cs="Times New Roman"/>
                <w:b/>
                <w:sz w:val="23"/>
                <w:szCs w:val="23"/>
              </w:rPr>
              <w:t>Araştırma, planlama ve yürütme</w:t>
            </w:r>
          </w:p>
          <w:p w:rsidR="00B657E2" w:rsidRPr="00B657E2" w:rsidRDefault="00B657E2" w:rsidP="00B657E2">
            <w:pPr>
              <w:pStyle w:val="ListeParagraf"/>
              <w:numPr>
                <w:ilvl w:val="0"/>
                <w:numId w:val="2"/>
              </w:numPr>
              <w:autoSpaceDE w:val="0"/>
              <w:autoSpaceDN w:val="0"/>
              <w:adjustRightInd w:val="0"/>
              <w:spacing w:after="0" w:line="240" w:lineRule="auto"/>
              <w:rPr>
                <w:rFonts w:ascii="Times New Roman" w:hAnsi="Times New Roman" w:cs="Times New Roman"/>
                <w:b/>
                <w:sz w:val="23"/>
                <w:szCs w:val="23"/>
              </w:rPr>
            </w:pPr>
            <w:r w:rsidRPr="00B657E2">
              <w:rPr>
                <w:rFonts w:ascii="Times New Roman" w:hAnsi="Times New Roman" w:cs="Times New Roman"/>
                <w:b/>
                <w:sz w:val="23"/>
                <w:szCs w:val="23"/>
              </w:rPr>
              <w:t xml:space="preserve">Kanıta dayalı bilimsel </w:t>
            </w:r>
            <w:proofErr w:type="spellStart"/>
            <w:r w:rsidRPr="00B657E2">
              <w:rPr>
                <w:rFonts w:ascii="Times New Roman" w:hAnsi="Times New Roman" w:cs="Times New Roman"/>
                <w:b/>
                <w:sz w:val="23"/>
                <w:szCs w:val="23"/>
              </w:rPr>
              <w:t>argümantasyon</w:t>
            </w:r>
            <w:proofErr w:type="spellEnd"/>
            <w:r w:rsidRPr="00B657E2">
              <w:rPr>
                <w:rFonts w:ascii="Times New Roman" w:hAnsi="Times New Roman" w:cs="Times New Roman"/>
                <w:b/>
                <w:sz w:val="23"/>
                <w:szCs w:val="23"/>
              </w:rPr>
              <w:t xml:space="preserve"> sürecine katılma</w:t>
            </w:r>
          </w:p>
          <w:p w:rsidR="00B657E2" w:rsidRPr="00B657E2" w:rsidRDefault="00B657E2" w:rsidP="00B657E2">
            <w:pPr>
              <w:pStyle w:val="ListeParagraf"/>
              <w:numPr>
                <w:ilvl w:val="0"/>
                <w:numId w:val="2"/>
              </w:numPr>
              <w:autoSpaceDE w:val="0"/>
              <w:autoSpaceDN w:val="0"/>
              <w:adjustRightInd w:val="0"/>
              <w:spacing w:after="0" w:line="240" w:lineRule="auto"/>
              <w:rPr>
                <w:rFonts w:ascii="Times New Roman" w:hAnsi="Times New Roman" w:cs="Times New Roman"/>
                <w:b/>
                <w:sz w:val="23"/>
                <w:szCs w:val="23"/>
              </w:rPr>
            </w:pPr>
            <w:r w:rsidRPr="00B657E2">
              <w:rPr>
                <w:rFonts w:ascii="Times New Roman" w:hAnsi="Times New Roman" w:cs="Times New Roman"/>
                <w:b/>
                <w:sz w:val="23"/>
                <w:szCs w:val="23"/>
              </w:rPr>
              <w:t>Bilgiyi elde etme, değerlendirme</w:t>
            </w:r>
          </w:p>
          <w:p w:rsidR="00B657E2" w:rsidRPr="00B657E2" w:rsidRDefault="00B657E2" w:rsidP="00B657E2">
            <w:pPr>
              <w:pStyle w:val="ListeParagraf"/>
              <w:autoSpaceDE w:val="0"/>
              <w:autoSpaceDN w:val="0"/>
              <w:adjustRightInd w:val="0"/>
              <w:spacing w:after="0" w:line="240" w:lineRule="auto"/>
              <w:rPr>
                <w:rFonts w:ascii="Times New Roman" w:hAnsi="Times New Roman" w:cs="Times New Roman"/>
                <w:b/>
                <w:sz w:val="23"/>
                <w:szCs w:val="23"/>
              </w:rPr>
            </w:pPr>
          </w:p>
          <w:p w:rsidR="00B657E2" w:rsidRPr="00CC70EC" w:rsidRDefault="00B657E2" w:rsidP="00F42E2F">
            <w:pPr>
              <w:autoSpaceDE w:val="0"/>
              <w:autoSpaceDN w:val="0"/>
              <w:adjustRightInd w:val="0"/>
              <w:spacing w:after="0" w:line="240" w:lineRule="auto"/>
              <w:rPr>
                <w:rFonts w:ascii="Times New Roman" w:hAnsi="Times New Roman" w:cs="Times New Roman"/>
                <w:sz w:val="23"/>
                <w:szCs w:val="23"/>
              </w:rPr>
            </w:pPr>
          </w:p>
        </w:tc>
      </w:tr>
    </w:tbl>
    <w:p w:rsidR="00DF7374" w:rsidRDefault="00DF7374" w:rsidP="00DF7374">
      <w:pPr>
        <w:rPr>
          <w:rFonts w:ascii="TimesNewRoman" w:eastAsia="TimesNewRoman" w:hAnsi="Times New Roman" w:cs="TimesNewRoman"/>
          <w:sz w:val="23"/>
          <w:szCs w:val="23"/>
        </w:rPr>
      </w:pPr>
    </w:p>
    <w:sectPr w:rsidR="00DF7374" w:rsidSect="004647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7C52"/>
    <w:multiLevelType w:val="hybridMultilevel"/>
    <w:tmpl w:val="7166C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B16F7C"/>
    <w:multiLevelType w:val="hybridMultilevel"/>
    <w:tmpl w:val="4CC24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5F16C2"/>
    <w:multiLevelType w:val="hybridMultilevel"/>
    <w:tmpl w:val="A3A8D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E258F3"/>
    <w:multiLevelType w:val="hybridMultilevel"/>
    <w:tmpl w:val="354069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36D7"/>
    <w:rsid w:val="00115152"/>
    <w:rsid w:val="002621AD"/>
    <w:rsid w:val="004647F7"/>
    <w:rsid w:val="00497A26"/>
    <w:rsid w:val="004F459C"/>
    <w:rsid w:val="00637595"/>
    <w:rsid w:val="009036D7"/>
    <w:rsid w:val="009745A1"/>
    <w:rsid w:val="00976F81"/>
    <w:rsid w:val="00A52B06"/>
    <w:rsid w:val="00A80520"/>
    <w:rsid w:val="00AD2D91"/>
    <w:rsid w:val="00B657E2"/>
    <w:rsid w:val="00C61B2E"/>
    <w:rsid w:val="00CC70EC"/>
    <w:rsid w:val="00D30880"/>
    <w:rsid w:val="00DF7374"/>
    <w:rsid w:val="00EC2FEE"/>
    <w:rsid w:val="00F42E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21AD"/>
    <w:pPr>
      <w:ind w:left="720"/>
      <w:contextualSpacing/>
    </w:pPr>
  </w:style>
  <w:style w:type="table" w:styleId="TabloKlavuzu">
    <w:name w:val="Table Grid"/>
    <w:basedOn w:val="NormalTablo"/>
    <w:uiPriority w:val="59"/>
    <w:rsid w:val="004F4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24635-FA94-4D7B-A9B4-B7A34290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385</Words>
  <Characters>2198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COSKUN</dc:creator>
  <cp:lastModifiedBy>MEDİHA</cp:lastModifiedBy>
  <cp:revision>7</cp:revision>
  <dcterms:created xsi:type="dcterms:W3CDTF">2017-01-27T18:51:00Z</dcterms:created>
  <dcterms:modified xsi:type="dcterms:W3CDTF">2017-01-29T08:36:00Z</dcterms:modified>
</cp:coreProperties>
</file>